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24C0C" w14:textId="75BF098D" w:rsidR="00CF61B4" w:rsidRPr="00FA4957" w:rsidRDefault="00CF61B4" w:rsidP="00CF61B4">
      <w:pPr>
        <w:jc w:val="right"/>
        <w:rPr>
          <w:rFonts w:ascii="Calibri" w:hAnsi="Calibri" w:cs="Calibri"/>
          <w:sz w:val="18"/>
          <w:szCs w:val="18"/>
        </w:rPr>
      </w:pPr>
      <w:r w:rsidRPr="21EAE752">
        <w:rPr>
          <w:rFonts w:ascii="Calibri" w:hAnsi="Calibri" w:cs="Calibri"/>
          <w:sz w:val="18"/>
          <w:szCs w:val="18"/>
        </w:rPr>
        <w:t xml:space="preserve">Warszawa, </w:t>
      </w:r>
      <w:r w:rsidR="00F00C3E">
        <w:rPr>
          <w:rFonts w:ascii="Calibri" w:hAnsi="Calibri" w:cs="Calibri"/>
          <w:sz w:val="18"/>
          <w:szCs w:val="18"/>
        </w:rPr>
        <w:t>9</w:t>
      </w:r>
      <w:r w:rsidRPr="21EAE752">
        <w:rPr>
          <w:rFonts w:ascii="Calibri" w:hAnsi="Calibri" w:cs="Calibri"/>
          <w:sz w:val="18"/>
          <w:szCs w:val="18"/>
        </w:rPr>
        <w:t xml:space="preserve"> </w:t>
      </w:r>
      <w:r w:rsidR="00F00C3E">
        <w:rPr>
          <w:rFonts w:ascii="Calibri" w:hAnsi="Calibri" w:cs="Calibri"/>
          <w:sz w:val="18"/>
          <w:szCs w:val="18"/>
        </w:rPr>
        <w:t>lipca</w:t>
      </w:r>
      <w:r w:rsidRPr="21EAE752">
        <w:rPr>
          <w:rFonts w:ascii="Calibri" w:hAnsi="Calibri" w:cs="Calibri"/>
          <w:sz w:val="18"/>
          <w:szCs w:val="18"/>
        </w:rPr>
        <w:t xml:space="preserve"> 2024 r.</w:t>
      </w:r>
    </w:p>
    <w:p w14:paraId="6F6219CE" w14:textId="77777777" w:rsidR="00032093" w:rsidRDefault="00032093" w:rsidP="006C37E6">
      <w:pPr>
        <w:rPr>
          <w:b/>
          <w:bCs/>
          <w:sz w:val="32"/>
          <w:szCs w:val="32"/>
        </w:rPr>
      </w:pPr>
    </w:p>
    <w:p w14:paraId="787603A5" w14:textId="475DAA7B" w:rsidR="006C37E6" w:rsidRPr="0052458C" w:rsidRDefault="009A3B86" w:rsidP="006C37E6">
      <w:pPr>
        <w:rPr>
          <w:b/>
          <w:bCs/>
          <w:sz w:val="28"/>
          <w:szCs w:val="28"/>
        </w:rPr>
      </w:pPr>
      <w:r w:rsidRPr="0052458C">
        <w:rPr>
          <w:b/>
          <w:bCs/>
          <w:sz w:val="28"/>
          <w:szCs w:val="28"/>
        </w:rPr>
        <w:t>5</w:t>
      </w:r>
      <w:r w:rsidR="000A5AE1" w:rsidRPr="0052458C">
        <w:rPr>
          <w:b/>
          <w:bCs/>
          <w:sz w:val="28"/>
          <w:szCs w:val="28"/>
        </w:rPr>
        <w:t xml:space="preserve"> nowych technologii, które poprawi</w:t>
      </w:r>
      <w:r w:rsidR="008D1894" w:rsidRPr="0052458C">
        <w:rPr>
          <w:b/>
          <w:bCs/>
          <w:sz w:val="28"/>
          <w:szCs w:val="28"/>
        </w:rPr>
        <w:t>ają</w:t>
      </w:r>
      <w:r w:rsidR="000A5AE1" w:rsidRPr="0052458C">
        <w:rPr>
          <w:b/>
          <w:bCs/>
          <w:sz w:val="28"/>
          <w:szCs w:val="28"/>
        </w:rPr>
        <w:t xml:space="preserve"> pobyt w hotelu</w:t>
      </w:r>
    </w:p>
    <w:p w14:paraId="6C3D7AA5" w14:textId="35A3A061" w:rsidR="00757397" w:rsidRPr="0052458C" w:rsidRDefault="006C37E6" w:rsidP="320EBCFF">
      <w:pPr>
        <w:jc w:val="both"/>
        <w:rPr>
          <w:b/>
          <w:bCs/>
        </w:rPr>
      </w:pPr>
      <w:r w:rsidRPr="21EAE752">
        <w:rPr>
          <w:b/>
          <w:bCs/>
        </w:rPr>
        <w:t>Branża hotelarska coraz chętniej otwiera się na</w:t>
      </w:r>
      <w:r w:rsidR="00757397" w:rsidRPr="21EAE752">
        <w:rPr>
          <w:b/>
          <w:bCs/>
        </w:rPr>
        <w:t xml:space="preserve"> innowacje</w:t>
      </w:r>
      <w:r w:rsidRPr="21EAE752">
        <w:rPr>
          <w:b/>
          <w:bCs/>
        </w:rPr>
        <w:t xml:space="preserve"> technologiczne. Już teraz w wielu obiektach możemy spotkać się np. </w:t>
      </w:r>
      <w:r w:rsidR="00757397" w:rsidRPr="21EAE752">
        <w:rPr>
          <w:b/>
          <w:bCs/>
        </w:rPr>
        <w:t xml:space="preserve">z </w:t>
      </w:r>
      <w:r w:rsidRPr="21EAE752">
        <w:rPr>
          <w:b/>
          <w:bCs/>
        </w:rPr>
        <w:t>samoobsługowym zameldowaniem</w:t>
      </w:r>
      <w:r w:rsidR="00757397" w:rsidRPr="21EAE752">
        <w:rPr>
          <w:b/>
          <w:bCs/>
        </w:rPr>
        <w:t xml:space="preserve">, </w:t>
      </w:r>
      <w:r w:rsidRPr="21EAE752">
        <w:rPr>
          <w:b/>
          <w:bCs/>
        </w:rPr>
        <w:t>mobilnymi kluczami</w:t>
      </w:r>
      <w:r w:rsidR="00757397" w:rsidRPr="21EAE752">
        <w:rPr>
          <w:b/>
          <w:bCs/>
        </w:rPr>
        <w:t xml:space="preserve"> lub tabletami służącymi do zarządzania pokojem</w:t>
      </w:r>
      <w:r w:rsidRPr="21EAE752">
        <w:rPr>
          <w:b/>
          <w:bCs/>
        </w:rPr>
        <w:t xml:space="preserve">. </w:t>
      </w:r>
      <w:r w:rsidR="00757397" w:rsidRPr="21EAE752">
        <w:rPr>
          <w:b/>
          <w:bCs/>
        </w:rPr>
        <w:t>Ponieważ gości</w:t>
      </w:r>
      <w:r w:rsidR="00A73C8E" w:rsidRPr="21EAE752">
        <w:rPr>
          <w:b/>
          <w:bCs/>
        </w:rPr>
        <w:t>e</w:t>
      </w:r>
      <w:r w:rsidR="00757397" w:rsidRPr="21EAE752">
        <w:rPr>
          <w:b/>
          <w:bCs/>
        </w:rPr>
        <w:t xml:space="preserve"> stają się coraz </w:t>
      </w:r>
      <w:r w:rsidR="00E542E7">
        <w:rPr>
          <w:b/>
          <w:bCs/>
        </w:rPr>
        <w:t xml:space="preserve">bardziej </w:t>
      </w:r>
      <w:r w:rsidR="00EB6827" w:rsidRPr="21EAE752">
        <w:rPr>
          <w:b/>
          <w:bCs/>
        </w:rPr>
        <w:t>wymagający</w:t>
      </w:r>
      <w:r w:rsidR="00757397" w:rsidRPr="21EAE752">
        <w:rPr>
          <w:b/>
          <w:bCs/>
        </w:rPr>
        <w:t>, hotele częściej sięgają po nowe rozwiązania, aby uczynić obsługę gości bardziej płynną, wydajną i</w:t>
      </w:r>
      <w:r w:rsidR="00A73C8E" w:rsidRPr="21EAE752">
        <w:rPr>
          <w:b/>
          <w:bCs/>
        </w:rPr>
        <w:t> </w:t>
      </w:r>
      <w:r w:rsidR="00757397" w:rsidRPr="21EAE752">
        <w:rPr>
          <w:b/>
          <w:bCs/>
        </w:rPr>
        <w:t>spersonalizowaną</w:t>
      </w:r>
      <w:r w:rsidR="003B77E6" w:rsidRPr="21EAE752">
        <w:rPr>
          <w:b/>
          <w:bCs/>
        </w:rPr>
        <w:t>,</w:t>
      </w:r>
      <w:r w:rsidR="00C3361F" w:rsidRPr="21EAE752">
        <w:rPr>
          <w:b/>
          <w:bCs/>
        </w:rPr>
        <w:t xml:space="preserve"> a ich pobyt bezproblemowy.</w:t>
      </w:r>
      <w:r w:rsidR="00757397" w:rsidRPr="21EAE752">
        <w:rPr>
          <w:b/>
          <w:bCs/>
        </w:rPr>
        <w:t xml:space="preserve"> Oprócz korzyści dla gości, </w:t>
      </w:r>
      <w:r w:rsidR="00C3361F" w:rsidRPr="21EAE752">
        <w:rPr>
          <w:b/>
          <w:bCs/>
        </w:rPr>
        <w:t xml:space="preserve">właściciele </w:t>
      </w:r>
      <w:r w:rsidR="00757397" w:rsidRPr="21EAE752">
        <w:rPr>
          <w:b/>
          <w:bCs/>
        </w:rPr>
        <w:t xml:space="preserve">mogą również wykorzystać te </w:t>
      </w:r>
      <w:r w:rsidR="003B6531" w:rsidRPr="21EAE752">
        <w:rPr>
          <w:b/>
          <w:bCs/>
        </w:rPr>
        <w:t>technologie</w:t>
      </w:r>
      <w:r w:rsidR="00757397" w:rsidRPr="21EAE752">
        <w:rPr>
          <w:b/>
          <w:bCs/>
        </w:rPr>
        <w:t xml:space="preserve"> do obniżenia kosztów biznesowych i wprowadzenia proekologicznych rozwiązań</w:t>
      </w:r>
      <w:r w:rsidR="00C3361F" w:rsidRPr="21EAE752">
        <w:rPr>
          <w:b/>
          <w:bCs/>
        </w:rPr>
        <w:t xml:space="preserve"> w swoich obiektach.</w:t>
      </w:r>
    </w:p>
    <w:p w14:paraId="5DB76806" w14:textId="3A5F2843" w:rsidR="27007DD4" w:rsidRPr="0052458C" w:rsidRDefault="27007DD4" w:rsidP="66EB836D">
      <w:pPr>
        <w:jc w:val="both"/>
      </w:pPr>
      <w:r>
        <w:t>Według danych Światowej Organizacji Turystyki (UNWTO) szacuje się, że w okresie od stycznia do września 2023 r. 975 milionów turystów podróżowało za granicę, co stanowi wzrost o 38</w:t>
      </w:r>
      <w:r w:rsidR="002B03C8">
        <w:t xml:space="preserve"> proc.</w:t>
      </w:r>
      <w:r>
        <w:t xml:space="preserve"> w</w:t>
      </w:r>
      <w:r w:rsidR="004472BB">
        <w:t> </w:t>
      </w:r>
      <w:r>
        <w:t xml:space="preserve">porównaniu z tymi samymi miesiącami w 2022 roku. </w:t>
      </w:r>
      <w:r w:rsidR="0070147A">
        <w:t>Z kolei</w:t>
      </w:r>
      <w:r w:rsidR="3AD78B2C">
        <w:t xml:space="preserve"> Eurostat</w:t>
      </w:r>
      <w:r w:rsidR="000824A7">
        <w:t xml:space="preserve"> podaje</w:t>
      </w:r>
      <w:r w:rsidR="3AD78B2C">
        <w:t>,</w:t>
      </w:r>
      <w:r w:rsidR="000824A7">
        <w:t xml:space="preserve"> że</w:t>
      </w:r>
      <w:r w:rsidR="60E3E311">
        <w:t xml:space="preserve"> w 2023 r. liczba nocy spędzonych w zakwaterowaniach turystycznych wyniosła 2,9 mld, </w:t>
      </w:r>
      <w:r w:rsidR="74758339">
        <w:t>ustanawiając rekordowy rok dla sektora zakwaterowania w UE</w:t>
      </w:r>
      <w:r w:rsidR="60E3E311">
        <w:t>.</w:t>
      </w:r>
    </w:p>
    <w:p w14:paraId="67F04491" w14:textId="0CEF0D52" w:rsidR="60E3E311" w:rsidRPr="0052458C" w:rsidRDefault="60E3E311" w:rsidP="66EB836D">
      <w:pPr>
        <w:jc w:val="both"/>
      </w:pPr>
      <w:r>
        <w:t>Zwiększył się również r</w:t>
      </w:r>
      <w:r w:rsidR="078CFB18">
        <w:t>uch turystyczny w Polsce</w:t>
      </w:r>
      <w:r w:rsidR="37839CC6">
        <w:t xml:space="preserve">. </w:t>
      </w:r>
      <w:r w:rsidR="006E2098">
        <w:t xml:space="preserve">Według </w:t>
      </w:r>
      <w:r w:rsidR="37839CC6">
        <w:t>Ministerstw</w:t>
      </w:r>
      <w:r w:rsidR="006E2098">
        <w:t>a</w:t>
      </w:r>
      <w:r w:rsidR="37839CC6">
        <w:t xml:space="preserve"> Sportu i Turystyki oraz Główn</w:t>
      </w:r>
      <w:r w:rsidR="006E2098">
        <w:t>ego</w:t>
      </w:r>
      <w:r w:rsidR="37839CC6">
        <w:t xml:space="preserve"> Urz</w:t>
      </w:r>
      <w:r w:rsidR="007154F7">
        <w:t>ę</w:t>
      </w:r>
      <w:r w:rsidR="37839CC6">
        <w:t>d</w:t>
      </w:r>
      <w:r w:rsidR="006E2098">
        <w:t>u</w:t>
      </w:r>
      <w:r w:rsidR="37839CC6">
        <w:t xml:space="preserve"> Stat</w:t>
      </w:r>
      <w:r w:rsidR="3F08B59E">
        <w:t>ystyczn</w:t>
      </w:r>
      <w:r w:rsidR="007154F7">
        <w:t>ego</w:t>
      </w:r>
      <w:r w:rsidR="3F08B59E">
        <w:t>, w 2023 roku odwiedziło</w:t>
      </w:r>
      <w:r w:rsidR="0494129F">
        <w:t xml:space="preserve"> nas</w:t>
      </w:r>
      <w:r w:rsidR="3F08B59E">
        <w:t xml:space="preserve"> około </w:t>
      </w:r>
      <w:r w:rsidR="677B2C05">
        <w:t>19 mln turystów</w:t>
      </w:r>
      <w:r w:rsidR="006E2098">
        <w:t xml:space="preserve"> </w:t>
      </w:r>
      <w:r w:rsidR="007154F7">
        <w:t>-</w:t>
      </w:r>
      <w:r w:rsidR="1F1B6967">
        <w:t xml:space="preserve"> to a</w:t>
      </w:r>
      <w:r w:rsidR="677B2C05">
        <w:t>ż o 19</w:t>
      </w:r>
      <w:r w:rsidR="468A9F96">
        <w:t xml:space="preserve"> proc.</w:t>
      </w:r>
      <w:r w:rsidR="677B2C05">
        <w:t xml:space="preserve"> więcej niż rok wcześniej.</w:t>
      </w:r>
      <w:r w:rsidR="00C143AA">
        <w:t xml:space="preserve"> Rozwój branży sprawia, że </w:t>
      </w:r>
      <w:r w:rsidR="000D3B30">
        <w:t xml:space="preserve">właściciele obiektów szukają coraz nowszych rozwiązań, które </w:t>
      </w:r>
      <w:r w:rsidR="00E6405E">
        <w:t xml:space="preserve">poprawią jakość pobytu i wyróżnią ich na tle konkurencji. </w:t>
      </w:r>
    </w:p>
    <w:p w14:paraId="2486F8D4" w14:textId="1D3A0389" w:rsidR="4121EC42" w:rsidRPr="0052458C" w:rsidRDefault="4121EC42" w:rsidP="21EAE752">
      <w:pPr>
        <w:jc w:val="both"/>
        <w:rPr>
          <w:b/>
          <w:bCs/>
        </w:rPr>
      </w:pPr>
      <w:r w:rsidRPr="21EAE752">
        <w:rPr>
          <w:b/>
          <w:bCs/>
        </w:rPr>
        <w:t xml:space="preserve">Zdalne zameldowanie i wymeldowanie </w:t>
      </w:r>
    </w:p>
    <w:p w14:paraId="014F78AA" w14:textId="7FB4ABE4" w:rsidR="4121EC42" w:rsidRPr="0052458C" w:rsidRDefault="4121EC42" w:rsidP="320EBCFF">
      <w:pPr>
        <w:jc w:val="both"/>
      </w:pPr>
      <w:r>
        <w:t>Meldunek i odprawa gości hotelowych przez internet staje się coraz popularniejsza. Powszechność smartfonów powoduje, że zameldowanie w hotelu można wykonać z poziomu telefonu. Hotel z</w:t>
      </w:r>
      <w:r w:rsidR="004472BB">
        <w:t> </w:t>
      </w:r>
      <w:r>
        <w:t>wyprzedzeniem przesyła klientowi kartę meldunkową do wypełniania, dzięki czemu jedyne</w:t>
      </w:r>
      <w:r w:rsidR="00A1224F">
        <w:t>,</w:t>
      </w:r>
      <w:r>
        <w:t xml:space="preserve"> co musi on zrobić po przyjeździe</w:t>
      </w:r>
      <w:r w:rsidR="00A1224F">
        <w:t>,</w:t>
      </w:r>
      <w:r>
        <w:t xml:space="preserve"> to odebrać klucz do pokoju. Sprawia to, że cały proces jest szybszy i prostszy, a</w:t>
      </w:r>
      <w:r w:rsidR="004472BB">
        <w:t> </w:t>
      </w:r>
      <w:r>
        <w:t xml:space="preserve">także zapobiega konieczności czekania w kolejce przy wzmożonym ruchu. </w:t>
      </w:r>
    </w:p>
    <w:p w14:paraId="53A36247" w14:textId="7D8C835B" w:rsidR="4121EC42" w:rsidRPr="0052458C" w:rsidRDefault="4ADA5B14" w:rsidP="320EBCFF">
      <w:pPr>
        <w:jc w:val="both"/>
      </w:pPr>
      <w:r>
        <w:t xml:space="preserve">Zdalne zameldowanie/wymeldowanie pozwala również zmniejszyć liczbę personelu potrzebnego do obsługi recepcji, dzięki czemu pracownicy hotelu mogą zająć się świadczenie bardziej spersonalizowanych usług dla gości.  </w:t>
      </w:r>
    </w:p>
    <w:p w14:paraId="5FBB062C" w14:textId="78014423" w:rsidR="66EB836D" w:rsidRPr="0052458C" w:rsidRDefault="66EB836D" w:rsidP="66EB836D">
      <w:pPr>
        <w:jc w:val="both"/>
        <w:rPr>
          <w:b/>
          <w:bCs/>
        </w:rPr>
      </w:pPr>
      <w:r w:rsidRPr="0052458C">
        <w:rPr>
          <w:b/>
          <w:bCs/>
        </w:rPr>
        <w:t>Bezpieczne i wygodne płatności</w:t>
      </w:r>
    </w:p>
    <w:p w14:paraId="3911154E" w14:textId="312215E3" w:rsidR="66EB836D" w:rsidRPr="0052458C" w:rsidRDefault="005079D3" w:rsidP="21EAE752">
      <w:pPr>
        <w:jc w:val="both"/>
        <w:rPr>
          <w:i/>
          <w:iCs/>
        </w:rPr>
      </w:pPr>
      <w:r>
        <w:t>–</w:t>
      </w:r>
      <w:r w:rsidR="66EB836D">
        <w:t xml:space="preserve"> </w:t>
      </w:r>
      <w:r w:rsidR="66EB836D" w:rsidRPr="21EAE752">
        <w:rPr>
          <w:i/>
          <w:iCs/>
        </w:rPr>
        <w:t>Branża hotelowa jest jedną z najbardziej narażonych na oszustwa</w:t>
      </w:r>
      <w:r w:rsidR="00390DD4" w:rsidRPr="21EAE752">
        <w:rPr>
          <w:i/>
          <w:iCs/>
        </w:rPr>
        <w:t>, ponieważ od</w:t>
      </w:r>
      <w:r w:rsidR="66EB836D" w:rsidRPr="21EAE752">
        <w:rPr>
          <w:i/>
          <w:iCs/>
        </w:rPr>
        <w:t xml:space="preserve"> klientów często wymagane jest podanie np. numeru karty lub innych danych wrażliwych. Problem ten można rozwiązać </w:t>
      </w:r>
      <w:r w:rsidR="00384880" w:rsidRPr="21EAE752">
        <w:rPr>
          <w:i/>
          <w:iCs/>
        </w:rPr>
        <w:t>po</w:t>
      </w:r>
      <w:r w:rsidR="66EB836D" w:rsidRPr="21EAE752">
        <w:rPr>
          <w:i/>
          <w:iCs/>
        </w:rPr>
        <w:t>przez użycie technologii takich jak tokenizacja, preautoryzacja czy Generator Linków, które zwiększą bezpieczeństwo transakcji i ograniczą konieczność podawania</w:t>
      </w:r>
      <w:r w:rsidRPr="21EAE752">
        <w:rPr>
          <w:i/>
          <w:iCs/>
        </w:rPr>
        <w:t xml:space="preserve"> wrażliwych</w:t>
      </w:r>
      <w:r w:rsidR="66EB836D" w:rsidRPr="21EAE752">
        <w:rPr>
          <w:i/>
          <w:iCs/>
        </w:rPr>
        <w:t xml:space="preserve"> danych osobistych – </w:t>
      </w:r>
      <w:r w:rsidR="66EB836D">
        <w:t xml:space="preserve">mówi </w:t>
      </w:r>
      <w:r w:rsidR="00DB553F" w:rsidRPr="00A64EFE">
        <w:rPr>
          <w:b/>
          <w:bCs/>
        </w:rPr>
        <w:t>Grzegorz Kucaba</w:t>
      </w:r>
      <w:r w:rsidR="00DB553F">
        <w:t xml:space="preserve">, Dyrektor Sprzedaży ds. eCommerce </w:t>
      </w:r>
      <w:r w:rsidR="006134A9">
        <w:t>w Fiserv Polska S.A., właściciela marki PolCard from Fiserv</w:t>
      </w:r>
      <w:r w:rsidR="66EB836D">
        <w:t>.</w:t>
      </w:r>
    </w:p>
    <w:p w14:paraId="7EEFF02A" w14:textId="48BD30C0" w:rsidR="0A0DEF88" w:rsidRPr="0052458C" w:rsidRDefault="66EB836D" w:rsidP="21EAE752">
      <w:pPr>
        <w:jc w:val="both"/>
        <w:rPr>
          <w:rFonts w:ascii="Calibri" w:eastAsia="Calibri" w:hAnsi="Calibri" w:cs="Calibri"/>
        </w:rPr>
      </w:pPr>
      <w:r>
        <w:t xml:space="preserve">Generator Linków </w:t>
      </w:r>
      <w:r w:rsidR="4B9EA391">
        <w:t>umożliwia</w:t>
      </w:r>
      <w:r>
        <w:t xml:space="preserve"> szybkie i łatwe generowanie bezpiecznego linku lub kodu QR do płatności, który można wysłać klientowi</w:t>
      </w:r>
      <w:r w:rsidR="00AA2BFB">
        <w:t xml:space="preserve"> i</w:t>
      </w:r>
      <w:r w:rsidR="00D9511D">
        <w:t xml:space="preserve"> który, p</w:t>
      </w:r>
      <w:r>
        <w:t>o kliknięci</w:t>
      </w:r>
      <w:r w:rsidR="00D9511D">
        <w:t>u, zostaje przekierowany</w:t>
      </w:r>
      <w:r>
        <w:t xml:space="preserve"> do bramki płatniczej, gdzie może zapłacić w preferowany sposób – kartą, BLIKIEM lub e-przelewem. Przedsiębiorca dowolnie może </w:t>
      </w:r>
      <w:r w:rsidR="619978CB">
        <w:t>określić</w:t>
      </w:r>
      <w:r>
        <w:t xml:space="preserve"> czas ważności takiego linku i określić termin zapła</w:t>
      </w:r>
      <w:r w:rsidR="04981DA4">
        <w:t>ty.</w:t>
      </w:r>
      <w:r w:rsidR="00830677">
        <w:t xml:space="preserve"> Z kolei</w:t>
      </w:r>
      <w:r w:rsidR="0A0DEF88">
        <w:t xml:space="preserve"> t</w:t>
      </w:r>
      <w:r>
        <w:t>okenizacja kart płatniczych polega na zastąpieniu rzeczywistych danych karty unikalnym ciągiem cyfr – tokenem</w:t>
      </w:r>
      <w:r w:rsidR="4446C5E2">
        <w:t>, który n</w:t>
      </w:r>
      <w:r>
        <w:t>ie zawiera</w:t>
      </w:r>
      <w:r w:rsidR="70294A40">
        <w:t xml:space="preserve"> </w:t>
      </w:r>
      <w:r>
        <w:lastRenderedPageBreak/>
        <w:t>informacji wrażliwych. Dzięki temu, nawet jeśli zostanie on przechwycony, nie można go użyć do nieautoryzowanych transakcji.</w:t>
      </w:r>
    </w:p>
    <w:p w14:paraId="41611450" w14:textId="6C7352A9" w:rsidR="66EB836D" w:rsidRPr="0052458C" w:rsidRDefault="00D10CF1" w:rsidP="21EAE752">
      <w:pPr>
        <w:jc w:val="both"/>
        <w:rPr>
          <w:i/>
          <w:iCs/>
        </w:rPr>
      </w:pPr>
      <w:r>
        <w:t>–</w:t>
      </w:r>
      <w:r w:rsidR="66EB836D">
        <w:t xml:space="preserve"> </w:t>
      </w:r>
      <w:r w:rsidR="66EB836D" w:rsidRPr="21EAE752">
        <w:rPr>
          <w:i/>
          <w:iCs/>
        </w:rPr>
        <w:t>W tej branży świetnie sprawdz</w:t>
      </w:r>
      <w:r w:rsidR="00D9511D">
        <w:rPr>
          <w:i/>
          <w:iCs/>
        </w:rPr>
        <w:t>a</w:t>
      </w:r>
      <w:r w:rsidR="66EB836D" w:rsidRPr="21EAE752">
        <w:rPr>
          <w:i/>
          <w:iCs/>
        </w:rPr>
        <w:t xml:space="preserve"> się </w:t>
      </w:r>
      <w:r w:rsidR="18AF2962" w:rsidRPr="21EAE752">
        <w:rPr>
          <w:i/>
          <w:iCs/>
        </w:rPr>
        <w:t>także</w:t>
      </w:r>
      <w:r w:rsidR="66EB836D" w:rsidRPr="21EAE752">
        <w:rPr>
          <w:i/>
          <w:iCs/>
        </w:rPr>
        <w:t xml:space="preserve"> usługa preautoryzacji płatności. Pozwala ona na tymczasowe zablokowanie określonej kwoty na rachunku bankowym gościa, powiązanym z jego kartą płatnicz</w:t>
      </w:r>
      <w:r w:rsidR="00A92606">
        <w:rPr>
          <w:i/>
          <w:iCs/>
        </w:rPr>
        <w:t>ą</w:t>
      </w:r>
      <w:r w:rsidR="66EB836D" w:rsidRPr="21EAE752">
        <w:rPr>
          <w:i/>
          <w:iCs/>
        </w:rPr>
        <w:t xml:space="preserve">, co gwarantuje dostępność środków do przyszłych rozliczeń. Dzięki temu hotel ma pewność, że klient ureguluje </w:t>
      </w:r>
      <w:r w:rsidR="20E2C5A3" w:rsidRPr="21EAE752">
        <w:rPr>
          <w:i/>
          <w:iCs/>
        </w:rPr>
        <w:t>rachunek</w:t>
      </w:r>
      <w:r w:rsidR="66EB836D" w:rsidRPr="21EAE752">
        <w:rPr>
          <w:i/>
          <w:iCs/>
        </w:rPr>
        <w:t xml:space="preserve">, a </w:t>
      </w:r>
      <w:r w:rsidR="000A42A5">
        <w:rPr>
          <w:i/>
          <w:iCs/>
        </w:rPr>
        <w:t>gość</w:t>
      </w:r>
      <w:r w:rsidR="66EB836D" w:rsidRPr="21EAE752">
        <w:rPr>
          <w:i/>
          <w:iCs/>
        </w:rPr>
        <w:t xml:space="preserve"> jest chroniony przed nieoczekiwanymi obciążeniami</w:t>
      </w:r>
      <w:r>
        <w:t xml:space="preserve"> – </w:t>
      </w:r>
      <w:r w:rsidR="00041216">
        <w:t>mówi</w:t>
      </w:r>
      <w:r w:rsidR="00DB553F">
        <w:t xml:space="preserve"> </w:t>
      </w:r>
      <w:r w:rsidR="00DB553F" w:rsidRPr="00F66078">
        <w:rPr>
          <w:b/>
          <w:bCs/>
        </w:rPr>
        <w:t>Renata Miszczycha</w:t>
      </w:r>
      <w:r w:rsidR="00DB553F">
        <w:t>, Dyrektor ds. Sprzedaży</w:t>
      </w:r>
      <w:r w:rsidRPr="21EAE752">
        <w:t xml:space="preserve"> </w:t>
      </w:r>
      <w:r w:rsidR="006134A9" w:rsidRPr="21EAE752">
        <w:rPr>
          <w:i/>
          <w:iCs/>
        </w:rPr>
        <w:t xml:space="preserve">w </w:t>
      </w:r>
      <w:r w:rsidR="006134A9" w:rsidRPr="21EAE752">
        <w:t>Fiserv Polska S.A., właściciela marki PolCard from Fiserv</w:t>
      </w:r>
      <w:r w:rsidRPr="21EAE752">
        <w:t>.</w:t>
      </w:r>
      <w:r>
        <w:t xml:space="preserve"> </w:t>
      </w:r>
      <w:r w:rsidR="0B3D71D6">
        <w:t xml:space="preserve">– </w:t>
      </w:r>
      <w:r w:rsidR="5252BBB3" w:rsidRPr="21EAE752">
        <w:rPr>
          <w:i/>
          <w:iCs/>
        </w:rPr>
        <w:t xml:space="preserve">Coraz częściej </w:t>
      </w:r>
      <w:r w:rsidR="21D735B9" w:rsidRPr="21EAE752">
        <w:rPr>
          <w:i/>
          <w:iCs/>
        </w:rPr>
        <w:t xml:space="preserve">w branży HoReCa możemy </w:t>
      </w:r>
      <w:r w:rsidR="4FB1F3FA" w:rsidRPr="21EAE752">
        <w:rPr>
          <w:i/>
          <w:iCs/>
        </w:rPr>
        <w:t xml:space="preserve">również </w:t>
      </w:r>
      <w:r w:rsidR="5252BBB3" w:rsidRPr="21EAE752">
        <w:rPr>
          <w:i/>
          <w:iCs/>
        </w:rPr>
        <w:t>spotyka</w:t>
      </w:r>
      <w:r w:rsidR="7EF48A17" w:rsidRPr="21EAE752">
        <w:rPr>
          <w:i/>
          <w:iCs/>
        </w:rPr>
        <w:t>ć</w:t>
      </w:r>
      <w:r w:rsidR="5252BBB3" w:rsidRPr="21EAE752">
        <w:rPr>
          <w:i/>
          <w:iCs/>
        </w:rPr>
        <w:t xml:space="preserve"> rozwiązania ułatwiające codzienne </w:t>
      </w:r>
      <w:r w:rsidR="792FA4ED" w:rsidRPr="21EAE752">
        <w:rPr>
          <w:i/>
          <w:iCs/>
        </w:rPr>
        <w:t>płatności</w:t>
      </w:r>
      <w:r w:rsidR="5252BBB3" w:rsidRPr="21EAE752">
        <w:rPr>
          <w:i/>
          <w:iCs/>
        </w:rPr>
        <w:t xml:space="preserve">, takie jak </w:t>
      </w:r>
      <w:r w:rsidR="2E924206" w:rsidRPr="21EAE752">
        <w:rPr>
          <w:i/>
          <w:iCs/>
        </w:rPr>
        <w:t>DCC</w:t>
      </w:r>
      <w:r w:rsidR="00451609" w:rsidRPr="21EAE752">
        <w:rPr>
          <w:i/>
          <w:iCs/>
        </w:rPr>
        <w:t xml:space="preserve"> -</w:t>
      </w:r>
      <w:r w:rsidR="2706D886" w:rsidRPr="21EAE752">
        <w:rPr>
          <w:i/>
          <w:iCs/>
        </w:rPr>
        <w:t xml:space="preserve"> </w:t>
      </w:r>
      <w:r w:rsidR="5252BBB3" w:rsidRPr="21EAE752">
        <w:rPr>
          <w:i/>
          <w:iCs/>
        </w:rPr>
        <w:t>Dynamic Currency Conversion, któr</w:t>
      </w:r>
      <w:r w:rsidR="00EB399F" w:rsidRPr="21EAE752">
        <w:rPr>
          <w:i/>
          <w:iCs/>
        </w:rPr>
        <w:t>a</w:t>
      </w:r>
      <w:r w:rsidR="5252BBB3" w:rsidRPr="21EAE752">
        <w:rPr>
          <w:i/>
          <w:iCs/>
        </w:rPr>
        <w:t xml:space="preserve"> umożliwia właścicielowi karty zapłacenie w walucie kraju jej wydania</w:t>
      </w:r>
      <w:r w:rsidR="00EB399F" w:rsidRPr="21EAE752">
        <w:rPr>
          <w:i/>
          <w:iCs/>
        </w:rPr>
        <w:t xml:space="preserve"> </w:t>
      </w:r>
      <w:r w:rsidR="383051DE" w:rsidRPr="21EAE752">
        <w:rPr>
          <w:i/>
          <w:iCs/>
        </w:rPr>
        <w:t xml:space="preserve">– </w:t>
      </w:r>
      <w:r w:rsidR="383051DE" w:rsidRPr="21EAE752">
        <w:t>dodaje.</w:t>
      </w:r>
    </w:p>
    <w:p w14:paraId="2436B9FA" w14:textId="71AD7453" w:rsidR="006141AB" w:rsidRPr="0052458C" w:rsidRDefault="006141AB" w:rsidP="009108B6">
      <w:pPr>
        <w:jc w:val="both"/>
        <w:rPr>
          <w:b/>
          <w:bCs/>
        </w:rPr>
      </w:pPr>
      <w:r w:rsidRPr="0052458C">
        <w:rPr>
          <w:b/>
          <w:bCs/>
        </w:rPr>
        <w:t>Mobilne klucze do pokoi</w:t>
      </w:r>
    </w:p>
    <w:p w14:paraId="0C25D7AF" w14:textId="5F110FA0" w:rsidR="001C6B54" w:rsidRPr="0052458C" w:rsidRDefault="0A7ABFE2" w:rsidP="009108B6">
      <w:pPr>
        <w:jc w:val="both"/>
      </w:pPr>
      <w:r w:rsidRPr="0052458C">
        <w:t>Klucze mobilne wykorzystują technologię Bluetooth lub NFC, zamieniając telefon gościa w klucz do pokoju. Dostępne są zazwyczaj przez aplikację mobilną hotelu. Oprócz otwierania drzwi, mogą również umożliwiać dostęp do innych obiektów hotelowych, takich jak windy, garaże, centra fitness czy baseny.</w:t>
      </w:r>
    </w:p>
    <w:p w14:paraId="14B90C4C" w14:textId="0E579E58" w:rsidR="006141AB" w:rsidRPr="0052458C" w:rsidRDefault="2C3F0154" w:rsidP="009108B6">
      <w:pPr>
        <w:jc w:val="both"/>
      </w:pPr>
      <w:r>
        <w:t>Używanie telefon</w:t>
      </w:r>
      <w:r w:rsidR="584E9FF6">
        <w:t>u</w:t>
      </w:r>
      <w:r>
        <w:t xml:space="preserve"> komórkow</w:t>
      </w:r>
      <w:r w:rsidR="584E9FF6">
        <w:t>ego</w:t>
      </w:r>
      <w:r>
        <w:t xml:space="preserve"> jako klucz</w:t>
      </w:r>
      <w:r w:rsidR="3872744B">
        <w:t>a</w:t>
      </w:r>
      <w:r>
        <w:t xml:space="preserve"> do pokoi hotelowych zwiększa wygodę gości. Jest to również inwestycja, która może poprawić wydajność operacyjną, oszczędzając czas i zasoby personelu hotelowego.</w:t>
      </w:r>
    </w:p>
    <w:p w14:paraId="378BCBC9" w14:textId="4D0737DD" w:rsidR="043BA7CA" w:rsidRPr="0052458C" w:rsidRDefault="043BA7CA" w:rsidP="320EBCFF">
      <w:pPr>
        <w:jc w:val="both"/>
        <w:rPr>
          <w:b/>
          <w:bCs/>
        </w:rPr>
      </w:pPr>
      <w:r w:rsidRPr="0052458C">
        <w:rPr>
          <w:b/>
          <w:bCs/>
        </w:rPr>
        <w:t xml:space="preserve">AI – inteligentne zarządzanie </w:t>
      </w:r>
    </w:p>
    <w:p w14:paraId="3DD9037F" w14:textId="0EEF50B1" w:rsidR="58E27727" w:rsidRPr="0052458C" w:rsidRDefault="76F46A89" w:rsidP="320EBCFF">
      <w:pPr>
        <w:jc w:val="both"/>
      </w:pPr>
      <w:r w:rsidRPr="0052458C">
        <w:t>Obecnie s</w:t>
      </w:r>
      <w:r w:rsidR="21DE3CF7" w:rsidRPr="0052458C">
        <w:t>ztuczna inteligencja</w:t>
      </w:r>
      <w:r w:rsidR="458C5DC0" w:rsidRPr="0052458C">
        <w:t xml:space="preserve"> </w:t>
      </w:r>
      <w:r w:rsidR="07A6B2D0" w:rsidRPr="0052458C">
        <w:t xml:space="preserve">w hotelach </w:t>
      </w:r>
      <w:r w:rsidR="3F23459B" w:rsidRPr="0052458C">
        <w:t>wykorzystywana jest do</w:t>
      </w:r>
      <w:r w:rsidR="21DE3CF7" w:rsidRPr="0052458C">
        <w:t xml:space="preserve"> popraw</w:t>
      </w:r>
      <w:r w:rsidR="74602FF4" w:rsidRPr="0052458C">
        <w:t>y</w:t>
      </w:r>
      <w:r w:rsidR="21DE3CF7" w:rsidRPr="0052458C">
        <w:t xml:space="preserve"> wydajnoś</w:t>
      </w:r>
      <w:r w:rsidR="5274777E" w:rsidRPr="0052458C">
        <w:t>ci</w:t>
      </w:r>
      <w:r w:rsidR="21DE3CF7" w:rsidRPr="0052458C">
        <w:t xml:space="preserve"> operacyjn</w:t>
      </w:r>
      <w:r w:rsidR="6D0DA8BB" w:rsidRPr="0052458C">
        <w:t>ej</w:t>
      </w:r>
      <w:r w:rsidR="21DE3CF7" w:rsidRPr="0052458C">
        <w:t xml:space="preserve">. </w:t>
      </w:r>
      <w:r w:rsidR="2065DCE5" w:rsidRPr="0052458C">
        <w:t>N</w:t>
      </w:r>
      <w:r w:rsidR="21DE3CF7" w:rsidRPr="0052458C">
        <w:t>arzędzia oparte na sztucznej inteligencji są wykorzystywane do zarządzania</w:t>
      </w:r>
      <w:r w:rsidR="7556459B" w:rsidRPr="0052458C">
        <w:t xml:space="preserve"> i </w:t>
      </w:r>
      <w:r w:rsidR="21DE3CF7" w:rsidRPr="0052458C">
        <w:t>prognozowania</w:t>
      </w:r>
      <w:r w:rsidR="5070F0FF" w:rsidRPr="0052458C">
        <w:t xml:space="preserve"> zapotrzebowanie na</w:t>
      </w:r>
      <w:r w:rsidR="21DE3CF7" w:rsidRPr="0052458C">
        <w:t xml:space="preserve"> taki</w:t>
      </w:r>
      <w:r w:rsidR="10DF304A" w:rsidRPr="0052458C">
        <w:t>e</w:t>
      </w:r>
      <w:r w:rsidR="21DE3CF7" w:rsidRPr="0052458C">
        <w:t xml:space="preserve"> artykuł</w:t>
      </w:r>
      <w:r w:rsidR="6EECAE02" w:rsidRPr="0052458C">
        <w:t>y</w:t>
      </w:r>
      <w:r w:rsidR="21DE3CF7" w:rsidRPr="0052458C">
        <w:t xml:space="preserve"> jak </w:t>
      </w:r>
      <w:r w:rsidR="071A81DF" w:rsidRPr="0052458C">
        <w:t xml:space="preserve">np. </w:t>
      </w:r>
      <w:r w:rsidR="21DE3CF7" w:rsidRPr="0052458C">
        <w:t xml:space="preserve">pościel i przybory toaletowe. </w:t>
      </w:r>
      <w:r w:rsidR="58E27727" w:rsidRPr="0052458C">
        <w:t>Dzięki temu</w:t>
      </w:r>
      <w:r w:rsidR="21DE3CF7" w:rsidRPr="0052458C">
        <w:t xml:space="preserve"> hotel zawsze spełnia potrzeby gości bez </w:t>
      </w:r>
      <w:r w:rsidR="702D29A2" w:rsidRPr="0052458C">
        <w:t>gromadzeni</w:t>
      </w:r>
      <w:r w:rsidR="00D9511D">
        <w:t>a</w:t>
      </w:r>
      <w:r w:rsidR="702D29A2" w:rsidRPr="0052458C">
        <w:t xml:space="preserve"> </w:t>
      </w:r>
      <w:r w:rsidR="21DE3CF7" w:rsidRPr="0052458C">
        <w:t>nadmiernych zapasów</w:t>
      </w:r>
      <w:r w:rsidR="1CCE4EB9" w:rsidRPr="0052458C">
        <w:t xml:space="preserve"> </w:t>
      </w:r>
      <w:r w:rsidR="6DFC8DBE" w:rsidRPr="0052458C">
        <w:t>magazynowych</w:t>
      </w:r>
      <w:r w:rsidR="21DE3CF7" w:rsidRPr="0052458C">
        <w:t xml:space="preserve">, co prowadzi do </w:t>
      </w:r>
      <w:r w:rsidR="7B85AD50" w:rsidRPr="0052458C">
        <w:t>zmniejszenia</w:t>
      </w:r>
      <w:r w:rsidR="21DE3CF7" w:rsidRPr="0052458C">
        <w:t xml:space="preserve"> kosztów.</w:t>
      </w:r>
      <w:r w:rsidR="1CB64136" w:rsidRPr="0052458C">
        <w:t xml:space="preserve"> </w:t>
      </w:r>
    </w:p>
    <w:p w14:paraId="091DC27C" w14:textId="730B5455" w:rsidR="1CB64136" w:rsidRPr="0052458C" w:rsidRDefault="1CB64136" w:rsidP="320EBCFF">
      <w:pPr>
        <w:jc w:val="both"/>
      </w:pPr>
      <w:r>
        <w:t xml:space="preserve">W przypadku </w:t>
      </w:r>
      <w:r w:rsidR="21DE3CF7">
        <w:t xml:space="preserve">usług, sztuczna inteligencja jest wykorzystywana </w:t>
      </w:r>
      <w:r w:rsidR="0074C079">
        <w:t xml:space="preserve">np. </w:t>
      </w:r>
      <w:r w:rsidR="21DE3CF7">
        <w:t>w zarządzaniu harmonogramami sprzątania i przepływem pracy. Analizuj</w:t>
      </w:r>
      <w:r w:rsidR="00291CD8">
        <w:t>e</w:t>
      </w:r>
      <w:r w:rsidR="21DE3CF7">
        <w:t xml:space="preserve"> dane dotyczące zameldowania i wymeldowania gości</w:t>
      </w:r>
      <w:r w:rsidR="0559D100">
        <w:t>. A</w:t>
      </w:r>
      <w:r w:rsidR="21DE3CF7">
        <w:t>lgorytmy AI mogą optymalizować trasy i harmonogramy sprzątania, zapewniając</w:t>
      </w:r>
      <w:r w:rsidR="6E54423C">
        <w:t xml:space="preserve"> jak największą wydajność w tym obszarze. </w:t>
      </w:r>
    </w:p>
    <w:p w14:paraId="2BA0B99C" w14:textId="1E44217E" w:rsidR="320EBCFF" w:rsidRPr="0052458C" w:rsidRDefault="398AF1D2" w:rsidP="320EBCFF">
      <w:pPr>
        <w:jc w:val="both"/>
        <w:rPr>
          <w:b/>
          <w:bCs/>
        </w:rPr>
      </w:pPr>
      <w:r w:rsidRPr="21EAE752">
        <w:rPr>
          <w:b/>
          <w:bCs/>
        </w:rPr>
        <w:t>Zielona energia także w hotelach</w:t>
      </w:r>
    </w:p>
    <w:p w14:paraId="15CEB77A" w14:textId="2404CBA3" w:rsidR="3C36003A" w:rsidRPr="0052458C" w:rsidRDefault="3C36003A" w:rsidP="66EB836D">
      <w:pPr>
        <w:jc w:val="both"/>
      </w:pPr>
      <w:r w:rsidRPr="21EAE752">
        <w:t xml:space="preserve">Według </w:t>
      </w:r>
      <w:r w:rsidR="6B0F0A43" w:rsidRPr="21EAE752">
        <w:t xml:space="preserve">globalnego </w:t>
      </w:r>
      <w:r w:rsidRPr="21EAE752">
        <w:t>raportu Booking.com 2023 Sustainable Travel Report,</w:t>
      </w:r>
      <w:r w:rsidR="66AF7841" w:rsidRPr="21EAE752">
        <w:t xml:space="preserve"> przeprowadzonego w 35 krajach,</w:t>
      </w:r>
      <w:r w:rsidRPr="21EAE752">
        <w:t xml:space="preserve"> 76</w:t>
      </w:r>
      <w:r w:rsidR="0010047D" w:rsidRPr="21EAE752">
        <w:t xml:space="preserve"> proc.</w:t>
      </w:r>
      <w:r w:rsidRPr="21EAE752">
        <w:t xml:space="preserve"> </w:t>
      </w:r>
      <w:r w:rsidR="1A626E4D" w:rsidRPr="21EAE752">
        <w:t>badanych</w:t>
      </w:r>
      <w:r w:rsidRPr="21EAE752">
        <w:t xml:space="preserve"> wyraziło chęć przyjęcia zrównoważonych praktyk podróżowania w nadchodzącym roku. Świadomość ekologiczna jest dziś niezbędna do utrzymania lojalności </w:t>
      </w:r>
      <w:r w:rsidR="00044C0C">
        <w:t>klientów</w:t>
      </w:r>
      <w:r w:rsidRPr="21EAE752">
        <w:t>, ponieważ 81</w:t>
      </w:r>
      <w:r w:rsidR="00594A5B" w:rsidRPr="21EAE752">
        <w:t xml:space="preserve"> proc.</w:t>
      </w:r>
      <w:r w:rsidRPr="21EAE752">
        <w:t xml:space="preserve"> podróżnych na całym świecie podkreśla znaczenie zrównoważonego podróżowania.</w:t>
      </w:r>
    </w:p>
    <w:p w14:paraId="38F8E98B" w14:textId="019C4307" w:rsidR="398AF1D2" w:rsidRPr="0052458C" w:rsidRDefault="398AF1D2" w:rsidP="66EB836D">
      <w:pPr>
        <w:jc w:val="both"/>
      </w:pPr>
      <w:r>
        <w:t xml:space="preserve">Nowoczesne hotele inwestują w odnawialne źródła energii, takie jak energia słoneczna lub wiatrowa, aby zmniejszyć zależność od paliw kopalnych. Przyjęcie trendów w zakresie zrównoważonej technologii hotelarskiej zmniejsza wpływ hotelu na środowisko i prowadzi do długoterminowych oszczędności </w:t>
      </w:r>
      <w:r w:rsidR="7E3D920E">
        <w:t>na</w:t>
      </w:r>
      <w:r>
        <w:t xml:space="preserve"> wydatkach na energię.</w:t>
      </w:r>
    </w:p>
    <w:p w14:paraId="19F02073" w14:textId="77777777" w:rsidR="00CF61B4" w:rsidRDefault="00CF61B4" w:rsidP="66EB836D">
      <w:pPr>
        <w:jc w:val="both"/>
        <w:rPr>
          <w:sz w:val="24"/>
          <w:szCs w:val="24"/>
        </w:rPr>
      </w:pPr>
    </w:p>
    <w:p w14:paraId="78B26DF4" w14:textId="77777777" w:rsidR="007D02A8" w:rsidRPr="00B313B6" w:rsidRDefault="007D02A8" w:rsidP="007D02A8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21EAE752">
        <w:rPr>
          <w:rFonts w:ascii="Calibri" w:hAnsi="Calibri" w:cs="Calibri"/>
          <w:b/>
          <w:bCs/>
          <w:sz w:val="18"/>
          <w:szCs w:val="18"/>
        </w:rPr>
        <w:t>Więcej informacji:</w:t>
      </w:r>
    </w:p>
    <w:p w14:paraId="703126C5" w14:textId="77777777" w:rsidR="007D02A8" w:rsidRPr="00B313B6" w:rsidRDefault="007D02A8" w:rsidP="007D02A8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21EAE752">
        <w:rPr>
          <w:rFonts w:ascii="Calibri" w:hAnsi="Calibri" w:cs="Calibri"/>
          <w:sz w:val="18"/>
          <w:szCs w:val="18"/>
        </w:rPr>
        <w:t>Radosław Pupiec</w:t>
      </w:r>
    </w:p>
    <w:p w14:paraId="28A93A98" w14:textId="77777777" w:rsidR="007D02A8" w:rsidRPr="00B313B6" w:rsidRDefault="007D02A8" w:rsidP="007D02A8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21EAE752">
        <w:rPr>
          <w:rFonts w:ascii="Calibri" w:hAnsi="Calibri" w:cs="Calibri"/>
          <w:sz w:val="18"/>
          <w:szCs w:val="18"/>
        </w:rPr>
        <w:t>Menedżer Projektów, Clear Communication Group</w:t>
      </w:r>
    </w:p>
    <w:p w14:paraId="7F39A9C3" w14:textId="77777777" w:rsidR="007D02A8" w:rsidRPr="00B313B6" w:rsidRDefault="007D02A8" w:rsidP="007D02A8">
      <w:pPr>
        <w:spacing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21EAE752">
        <w:rPr>
          <w:rFonts w:ascii="Calibri" w:hAnsi="Calibri" w:cs="Calibri"/>
          <w:sz w:val="18"/>
          <w:szCs w:val="18"/>
          <w:lang w:val="en-US"/>
        </w:rPr>
        <w:lastRenderedPageBreak/>
        <w:t>radoslaw.pupiec@clearcom.pl</w:t>
      </w:r>
    </w:p>
    <w:p w14:paraId="1B91EF5E" w14:textId="30DADD2C" w:rsidR="00CF61B4" w:rsidRPr="00B313B6" w:rsidRDefault="007D02A8" w:rsidP="21EAE752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21EAE752">
        <w:rPr>
          <w:rFonts w:ascii="Calibri" w:hAnsi="Calibri" w:cs="Calibri"/>
          <w:sz w:val="18"/>
          <w:szCs w:val="18"/>
        </w:rPr>
        <w:t>517 595 218</w:t>
      </w:r>
    </w:p>
    <w:sectPr w:rsidR="00CF61B4" w:rsidRPr="00B3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NcUj85eI2hX8F" int2:id="hwZjpJQM">
      <int2:state int2:value="Rejected" int2:type="AugLoop_Text_Critique"/>
    </int2:textHash>
    <int2:textHash int2:hashCode="SuOPP8cucH2sPO" int2:id="TT60FH3R">
      <int2:state int2:value="Rejected" int2:type="AugLoop_Text_Critique"/>
    </int2:textHash>
    <int2:textHash int2:hashCode="G0G67ppDx3tLIn" int2:id="mStacLX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E1"/>
    <w:rsid w:val="00032093"/>
    <w:rsid w:val="00041216"/>
    <w:rsid w:val="00044C0C"/>
    <w:rsid w:val="000824A7"/>
    <w:rsid w:val="000A42A5"/>
    <w:rsid w:val="000A5AE1"/>
    <w:rsid w:val="000D3B30"/>
    <w:rsid w:val="0010047D"/>
    <w:rsid w:val="001258A3"/>
    <w:rsid w:val="00165E97"/>
    <w:rsid w:val="001B1271"/>
    <w:rsid w:val="001C6B54"/>
    <w:rsid w:val="001D22FB"/>
    <w:rsid w:val="001E4FB0"/>
    <w:rsid w:val="001E5B35"/>
    <w:rsid w:val="00233FED"/>
    <w:rsid w:val="002442F5"/>
    <w:rsid w:val="002455D7"/>
    <w:rsid w:val="00267CD0"/>
    <w:rsid w:val="00291CD8"/>
    <w:rsid w:val="002B03C8"/>
    <w:rsid w:val="0031049F"/>
    <w:rsid w:val="003522DC"/>
    <w:rsid w:val="00372289"/>
    <w:rsid w:val="00384880"/>
    <w:rsid w:val="00390DD4"/>
    <w:rsid w:val="003963ED"/>
    <w:rsid w:val="003A63F2"/>
    <w:rsid w:val="003B6531"/>
    <w:rsid w:val="003B77E6"/>
    <w:rsid w:val="00402516"/>
    <w:rsid w:val="00426C03"/>
    <w:rsid w:val="004472BB"/>
    <w:rsid w:val="00451609"/>
    <w:rsid w:val="004B7501"/>
    <w:rsid w:val="005079D3"/>
    <w:rsid w:val="0052458C"/>
    <w:rsid w:val="00532FEB"/>
    <w:rsid w:val="0054614A"/>
    <w:rsid w:val="00594A5B"/>
    <w:rsid w:val="005E1C01"/>
    <w:rsid w:val="005E777B"/>
    <w:rsid w:val="005F0966"/>
    <w:rsid w:val="00601D34"/>
    <w:rsid w:val="006134A9"/>
    <w:rsid w:val="006141AB"/>
    <w:rsid w:val="006448AC"/>
    <w:rsid w:val="0065EFF3"/>
    <w:rsid w:val="006C37E6"/>
    <w:rsid w:val="006E2098"/>
    <w:rsid w:val="0070147A"/>
    <w:rsid w:val="007154F7"/>
    <w:rsid w:val="0074C079"/>
    <w:rsid w:val="00757397"/>
    <w:rsid w:val="0079288A"/>
    <w:rsid w:val="007A1B76"/>
    <w:rsid w:val="007A2260"/>
    <w:rsid w:val="007D02A8"/>
    <w:rsid w:val="007D4703"/>
    <w:rsid w:val="00824846"/>
    <w:rsid w:val="00830677"/>
    <w:rsid w:val="008679A2"/>
    <w:rsid w:val="0087181E"/>
    <w:rsid w:val="008D1894"/>
    <w:rsid w:val="008E69DE"/>
    <w:rsid w:val="009108B6"/>
    <w:rsid w:val="00915BDD"/>
    <w:rsid w:val="00974E21"/>
    <w:rsid w:val="009A3B86"/>
    <w:rsid w:val="00A1224F"/>
    <w:rsid w:val="00A64EFE"/>
    <w:rsid w:val="00A6788E"/>
    <w:rsid w:val="00A73C8E"/>
    <w:rsid w:val="00A92606"/>
    <w:rsid w:val="00AA2BFB"/>
    <w:rsid w:val="00AA770F"/>
    <w:rsid w:val="00AB5116"/>
    <w:rsid w:val="00AC0FDC"/>
    <w:rsid w:val="00B313B6"/>
    <w:rsid w:val="00B53AB8"/>
    <w:rsid w:val="00BF0BCD"/>
    <w:rsid w:val="00C143AA"/>
    <w:rsid w:val="00C220FB"/>
    <w:rsid w:val="00C3361F"/>
    <w:rsid w:val="00C646B6"/>
    <w:rsid w:val="00C938F3"/>
    <w:rsid w:val="00CF61B4"/>
    <w:rsid w:val="00D10CF1"/>
    <w:rsid w:val="00D32D4E"/>
    <w:rsid w:val="00D56706"/>
    <w:rsid w:val="00D9511D"/>
    <w:rsid w:val="00DB553F"/>
    <w:rsid w:val="00DF0BCE"/>
    <w:rsid w:val="00E33BED"/>
    <w:rsid w:val="00E431B1"/>
    <w:rsid w:val="00E542E7"/>
    <w:rsid w:val="00E56894"/>
    <w:rsid w:val="00E6405E"/>
    <w:rsid w:val="00EB37F2"/>
    <w:rsid w:val="00EB399F"/>
    <w:rsid w:val="00EB51C3"/>
    <w:rsid w:val="00EB6827"/>
    <w:rsid w:val="00ED6892"/>
    <w:rsid w:val="00EF6F67"/>
    <w:rsid w:val="00F00C3E"/>
    <w:rsid w:val="00F66078"/>
    <w:rsid w:val="00FF0DE0"/>
    <w:rsid w:val="0104D0D8"/>
    <w:rsid w:val="0132DEC1"/>
    <w:rsid w:val="0152F3DE"/>
    <w:rsid w:val="018B05EC"/>
    <w:rsid w:val="01D1CC1F"/>
    <w:rsid w:val="01EA696A"/>
    <w:rsid w:val="02712E11"/>
    <w:rsid w:val="0292CC4D"/>
    <w:rsid w:val="043BA7CA"/>
    <w:rsid w:val="043D26D2"/>
    <w:rsid w:val="0494129F"/>
    <w:rsid w:val="0494C486"/>
    <w:rsid w:val="04981DA4"/>
    <w:rsid w:val="04BEB590"/>
    <w:rsid w:val="04DFE1B8"/>
    <w:rsid w:val="04FBFAFA"/>
    <w:rsid w:val="0559D100"/>
    <w:rsid w:val="057FD359"/>
    <w:rsid w:val="069130D4"/>
    <w:rsid w:val="06B129AF"/>
    <w:rsid w:val="071A81DF"/>
    <w:rsid w:val="073FFFC1"/>
    <w:rsid w:val="076759C4"/>
    <w:rsid w:val="078CFB18"/>
    <w:rsid w:val="07A6B2D0"/>
    <w:rsid w:val="07CA344B"/>
    <w:rsid w:val="08485732"/>
    <w:rsid w:val="0862E3DD"/>
    <w:rsid w:val="09D0A3CB"/>
    <w:rsid w:val="0A0DEF88"/>
    <w:rsid w:val="0A17686D"/>
    <w:rsid w:val="0A278AB9"/>
    <w:rsid w:val="0A7ABFE2"/>
    <w:rsid w:val="0B3D71D6"/>
    <w:rsid w:val="0C1CC35C"/>
    <w:rsid w:val="0CA7755B"/>
    <w:rsid w:val="0D8F2FF9"/>
    <w:rsid w:val="0DFB8490"/>
    <w:rsid w:val="0E208216"/>
    <w:rsid w:val="0E57150D"/>
    <w:rsid w:val="0E78D8CB"/>
    <w:rsid w:val="0EC5CA3D"/>
    <w:rsid w:val="0FB5C377"/>
    <w:rsid w:val="0FC99F76"/>
    <w:rsid w:val="0FDE585B"/>
    <w:rsid w:val="10DF304A"/>
    <w:rsid w:val="1240D539"/>
    <w:rsid w:val="126CE677"/>
    <w:rsid w:val="12E65AC7"/>
    <w:rsid w:val="1337DB18"/>
    <w:rsid w:val="139E2474"/>
    <w:rsid w:val="13ADCCD4"/>
    <w:rsid w:val="13D42CDD"/>
    <w:rsid w:val="13D501F1"/>
    <w:rsid w:val="142DD315"/>
    <w:rsid w:val="14809D28"/>
    <w:rsid w:val="15C1CF04"/>
    <w:rsid w:val="1791B377"/>
    <w:rsid w:val="17C0CAD6"/>
    <w:rsid w:val="17DF5F72"/>
    <w:rsid w:val="185D2FB9"/>
    <w:rsid w:val="18AF2962"/>
    <w:rsid w:val="1913CB3A"/>
    <w:rsid w:val="19499AA5"/>
    <w:rsid w:val="1972B1FD"/>
    <w:rsid w:val="19FD2B66"/>
    <w:rsid w:val="1A55BE88"/>
    <w:rsid w:val="1A5DEBFA"/>
    <w:rsid w:val="1A626E4D"/>
    <w:rsid w:val="1AC86489"/>
    <w:rsid w:val="1B7ADE32"/>
    <w:rsid w:val="1BE3F681"/>
    <w:rsid w:val="1CB64136"/>
    <w:rsid w:val="1CCE4EB9"/>
    <w:rsid w:val="1D1C6B77"/>
    <w:rsid w:val="1E2E0584"/>
    <w:rsid w:val="1E4A73EB"/>
    <w:rsid w:val="1F1B6967"/>
    <w:rsid w:val="1FB1110C"/>
    <w:rsid w:val="1FCCC27F"/>
    <w:rsid w:val="1FD7E917"/>
    <w:rsid w:val="2065DCE5"/>
    <w:rsid w:val="209566AB"/>
    <w:rsid w:val="20E2C5A3"/>
    <w:rsid w:val="2184EB58"/>
    <w:rsid w:val="21AF7EBC"/>
    <w:rsid w:val="21D735B9"/>
    <w:rsid w:val="21DE3CF7"/>
    <w:rsid w:val="21EAE752"/>
    <w:rsid w:val="21ECA86A"/>
    <w:rsid w:val="2353C601"/>
    <w:rsid w:val="23A0E205"/>
    <w:rsid w:val="23B269B8"/>
    <w:rsid w:val="2477749B"/>
    <w:rsid w:val="24A9934C"/>
    <w:rsid w:val="252606A8"/>
    <w:rsid w:val="252F879D"/>
    <w:rsid w:val="26413DF3"/>
    <w:rsid w:val="26C78848"/>
    <w:rsid w:val="26C8E5FE"/>
    <w:rsid w:val="26D2CB9E"/>
    <w:rsid w:val="26E3D900"/>
    <w:rsid w:val="27007DD4"/>
    <w:rsid w:val="2706D886"/>
    <w:rsid w:val="27D8D077"/>
    <w:rsid w:val="27F57569"/>
    <w:rsid w:val="28FCF610"/>
    <w:rsid w:val="291AF0E6"/>
    <w:rsid w:val="291B7E24"/>
    <w:rsid w:val="295C7F97"/>
    <w:rsid w:val="2A5D39DF"/>
    <w:rsid w:val="2B1E1FB3"/>
    <w:rsid w:val="2C3F0154"/>
    <w:rsid w:val="2CA4C25B"/>
    <w:rsid w:val="2D934B08"/>
    <w:rsid w:val="2DA2A4AD"/>
    <w:rsid w:val="2E643B96"/>
    <w:rsid w:val="2E908432"/>
    <w:rsid w:val="2E924206"/>
    <w:rsid w:val="2ED3CBD5"/>
    <w:rsid w:val="2EE2BC32"/>
    <w:rsid w:val="2F2CA7B2"/>
    <w:rsid w:val="2F893255"/>
    <w:rsid w:val="2FD2449B"/>
    <w:rsid w:val="30408603"/>
    <w:rsid w:val="30A3E383"/>
    <w:rsid w:val="3165EA83"/>
    <w:rsid w:val="31940D56"/>
    <w:rsid w:val="31EC07D1"/>
    <w:rsid w:val="320EBCFF"/>
    <w:rsid w:val="322C6821"/>
    <w:rsid w:val="32EE20F5"/>
    <w:rsid w:val="332F7A2A"/>
    <w:rsid w:val="335769A9"/>
    <w:rsid w:val="33743823"/>
    <w:rsid w:val="33B955C2"/>
    <w:rsid w:val="346B22B6"/>
    <w:rsid w:val="347D7AE9"/>
    <w:rsid w:val="34889C62"/>
    <w:rsid w:val="348F9392"/>
    <w:rsid w:val="35679786"/>
    <w:rsid w:val="3569FA6F"/>
    <w:rsid w:val="358A27BC"/>
    <w:rsid w:val="35AED356"/>
    <w:rsid w:val="35B1068E"/>
    <w:rsid w:val="35C65AF3"/>
    <w:rsid w:val="36606895"/>
    <w:rsid w:val="366823ED"/>
    <w:rsid w:val="3673BC07"/>
    <w:rsid w:val="36A9BFAF"/>
    <w:rsid w:val="36E19C05"/>
    <w:rsid w:val="37839CC6"/>
    <w:rsid w:val="37A8784F"/>
    <w:rsid w:val="37E6C514"/>
    <w:rsid w:val="383051DE"/>
    <w:rsid w:val="3872744B"/>
    <w:rsid w:val="387F3DEA"/>
    <w:rsid w:val="38E103B6"/>
    <w:rsid w:val="38F5090B"/>
    <w:rsid w:val="39169ECC"/>
    <w:rsid w:val="3941ACCA"/>
    <w:rsid w:val="39477AEC"/>
    <w:rsid w:val="396C8227"/>
    <w:rsid w:val="398AF1D2"/>
    <w:rsid w:val="39E2E7AD"/>
    <w:rsid w:val="39E4E2AA"/>
    <w:rsid w:val="3A25C685"/>
    <w:rsid w:val="3AD78B2C"/>
    <w:rsid w:val="3BD3FEAA"/>
    <w:rsid w:val="3BD86E01"/>
    <w:rsid w:val="3BF93EFA"/>
    <w:rsid w:val="3C0FF691"/>
    <w:rsid w:val="3C36003A"/>
    <w:rsid w:val="3C7F7AEF"/>
    <w:rsid w:val="3C8A2403"/>
    <w:rsid w:val="3C8FE337"/>
    <w:rsid w:val="3C978E39"/>
    <w:rsid w:val="3D660619"/>
    <w:rsid w:val="3DF1835E"/>
    <w:rsid w:val="3E065AD6"/>
    <w:rsid w:val="3ED14FE7"/>
    <w:rsid w:val="3ED92CA9"/>
    <w:rsid w:val="3F08B59E"/>
    <w:rsid w:val="3F23459B"/>
    <w:rsid w:val="4096ABCC"/>
    <w:rsid w:val="411C73CB"/>
    <w:rsid w:val="4121EC42"/>
    <w:rsid w:val="419A690B"/>
    <w:rsid w:val="420061BD"/>
    <w:rsid w:val="42553490"/>
    <w:rsid w:val="427AC024"/>
    <w:rsid w:val="433E0BB3"/>
    <w:rsid w:val="434D503A"/>
    <w:rsid w:val="437A19CD"/>
    <w:rsid w:val="443EB60E"/>
    <w:rsid w:val="4446C5E2"/>
    <w:rsid w:val="44B6DF20"/>
    <w:rsid w:val="44EB0386"/>
    <w:rsid w:val="44F37FB9"/>
    <w:rsid w:val="458C5DC0"/>
    <w:rsid w:val="460412C1"/>
    <w:rsid w:val="463D4805"/>
    <w:rsid w:val="46526A9F"/>
    <w:rsid w:val="4668BF8F"/>
    <w:rsid w:val="468A9F96"/>
    <w:rsid w:val="4727BB32"/>
    <w:rsid w:val="47CCEC08"/>
    <w:rsid w:val="49538E4A"/>
    <w:rsid w:val="4ADA5B14"/>
    <w:rsid w:val="4B3B6529"/>
    <w:rsid w:val="4B7C8622"/>
    <w:rsid w:val="4B9EA391"/>
    <w:rsid w:val="4BA74389"/>
    <w:rsid w:val="4BAB8896"/>
    <w:rsid w:val="4BB76454"/>
    <w:rsid w:val="4BDCED2C"/>
    <w:rsid w:val="4C5EC675"/>
    <w:rsid w:val="4C880E62"/>
    <w:rsid w:val="4C8D897E"/>
    <w:rsid w:val="4D1569E6"/>
    <w:rsid w:val="4D2EAC7B"/>
    <w:rsid w:val="4D416520"/>
    <w:rsid w:val="4EB5FB07"/>
    <w:rsid w:val="4F121102"/>
    <w:rsid w:val="4FB1F3FA"/>
    <w:rsid w:val="4FB32458"/>
    <w:rsid w:val="50453462"/>
    <w:rsid w:val="5070F0FF"/>
    <w:rsid w:val="51029EE6"/>
    <w:rsid w:val="515D679C"/>
    <w:rsid w:val="51880EB3"/>
    <w:rsid w:val="519FEC10"/>
    <w:rsid w:val="51A3DF3F"/>
    <w:rsid w:val="51B514C8"/>
    <w:rsid w:val="51D24C87"/>
    <w:rsid w:val="51F4AD38"/>
    <w:rsid w:val="520D9DC6"/>
    <w:rsid w:val="5252BBB3"/>
    <w:rsid w:val="5274777E"/>
    <w:rsid w:val="536A4F79"/>
    <w:rsid w:val="53E392BC"/>
    <w:rsid w:val="5438C168"/>
    <w:rsid w:val="543C3EE7"/>
    <w:rsid w:val="5498DE82"/>
    <w:rsid w:val="5515F58E"/>
    <w:rsid w:val="5536E803"/>
    <w:rsid w:val="557E518E"/>
    <w:rsid w:val="55847D0E"/>
    <w:rsid w:val="5618C1BE"/>
    <w:rsid w:val="56898AC4"/>
    <w:rsid w:val="56A9F71F"/>
    <w:rsid w:val="572A5C80"/>
    <w:rsid w:val="582707B0"/>
    <w:rsid w:val="584E9FF6"/>
    <w:rsid w:val="589B3186"/>
    <w:rsid w:val="58E27727"/>
    <w:rsid w:val="59490F3D"/>
    <w:rsid w:val="5989EBCB"/>
    <w:rsid w:val="5A21524E"/>
    <w:rsid w:val="5A61B6CE"/>
    <w:rsid w:val="5A9071B7"/>
    <w:rsid w:val="5A98D68C"/>
    <w:rsid w:val="5ACC6E7C"/>
    <w:rsid w:val="5AECAFD3"/>
    <w:rsid w:val="5C295629"/>
    <w:rsid w:val="5C457E39"/>
    <w:rsid w:val="5C55E170"/>
    <w:rsid w:val="5CB10EDB"/>
    <w:rsid w:val="5CF230D3"/>
    <w:rsid w:val="5D05A787"/>
    <w:rsid w:val="5DA5440F"/>
    <w:rsid w:val="5E663B2C"/>
    <w:rsid w:val="5E7569C9"/>
    <w:rsid w:val="60058445"/>
    <w:rsid w:val="60E3E311"/>
    <w:rsid w:val="614386DF"/>
    <w:rsid w:val="619978CB"/>
    <w:rsid w:val="61C707FF"/>
    <w:rsid w:val="622FDED0"/>
    <w:rsid w:val="62D5E2EF"/>
    <w:rsid w:val="62E5ADA3"/>
    <w:rsid w:val="630E7780"/>
    <w:rsid w:val="6363C886"/>
    <w:rsid w:val="63FF3BFC"/>
    <w:rsid w:val="64C8FA79"/>
    <w:rsid w:val="66AF7841"/>
    <w:rsid w:val="66D2A5E7"/>
    <w:rsid w:val="66EB836D"/>
    <w:rsid w:val="6736E988"/>
    <w:rsid w:val="67578F50"/>
    <w:rsid w:val="677B2C05"/>
    <w:rsid w:val="68AB4E1A"/>
    <w:rsid w:val="69116087"/>
    <w:rsid w:val="6B0F0A43"/>
    <w:rsid w:val="6B1B2D78"/>
    <w:rsid w:val="6B9CD109"/>
    <w:rsid w:val="6BA92135"/>
    <w:rsid w:val="6BF80A56"/>
    <w:rsid w:val="6CCF8EF4"/>
    <w:rsid w:val="6D0DA8BB"/>
    <w:rsid w:val="6D3676BC"/>
    <w:rsid w:val="6DFC8DBE"/>
    <w:rsid w:val="6E54423C"/>
    <w:rsid w:val="6E80B150"/>
    <w:rsid w:val="6EECAE02"/>
    <w:rsid w:val="6F5E7F38"/>
    <w:rsid w:val="70294A40"/>
    <w:rsid w:val="702D29A2"/>
    <w:rsid w:val="70D50554"/>
    <w:rsid w:val="70E0354F"/>
    <w:rsid w:val="70E3DE28"/>
    <w:rsid w:val="70FCD410"/>
    <w:rsid w:val="7120AECE"/>
    <w:rsid w:val="71F3A8C9"/>
    <w:rsid w:val="7280D7AA"/>
    <w:rsid w:val="7320AB4F"/>
    <w:rsid w:val="745F33AB"/>
    <w:rsid w:val="74602FF4"/>
    <w:rsid w:val="74758339"/>
    <w:rsid w:val="74C3419C"/>
    <w:rsid w:val="750CD3C6"/>
    <w:rsid w:val="75266767"/>
    <w:rsid w:val="7556459B"/>
    <w:rsid w:val="7669A8C8"/>
    <w:rsid w:val="76F46A89"/>
    <w:rsid w:val="77103A72"/>
    <w:rsid w:val="77A69446"/>
    <w:rsid w:val="784B9ECD"/>
    <w:rsid w:val="78ABDCB8"/>
    <w:rsid w:val="78AD044C"/>
    <w:rsid w:val="78E973FF"/>
    <w:rsid w:val="792FA4ED"/>
    <w:rsid w:val="7A145335"/>
    <w:rsid w:val="7A412E23"/>
    <w:rsid w:val="7A64B217"/>
    <w:rsid w:val="7A8848E5"/>
    <w:rsid w:val="7AB332F1"/>
    <w:rsid w:val="7B4E99FB"/>
    <w:rsid w:val="7B85AD50"/>
    <w:rsid w:val="7BD8E448"/>
    <w:rsid w:val="7D112AA7"/>
    <w:rsid w:val="7DC59D6D"/>
    <w:rsid w:val="7DDCBBBD"/>
    <w:rsid w:val="7E3D920E"/>
    <w:rsid w:val="7E463C4C"/>
    <w:rsid w:val="7E9CDFE0"/>
    <w:rsid w:val="7EE1F902"/>
    <w:rsid w:val="7EE996C7"/>
    <w:rsid w:val="7EF48A17"/>
    <w:rsid w:val="7F395B8A"/>
    <w:rsid w:val="7FA6FA1D"/>
    <w:rsid w:val="7FB50BBB"/>
    <w:rsid w:val="7FDC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D67D"/>
  <w15:chartTrackingRefBased/>
  <w15:docId w15:val="{D39E023F-7706-46D8-9B7E-3800DF8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D18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0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0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FD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6" ma:contentTypeDescription="Create a new document." ma:contentTypeScope="" ma:versionID="326d466e317f2da147750ac8c1f91027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95f898fd83be9f89289ba31662ee947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5D691-DE45-4099-88C6-ACF102C19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DDDCE-F459-44C7-B72F-4F08F6FBBEC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2D693F9E-D720-4F05-90DC-7611025E4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Wolińska CCG</dc:creator>
  <cp:keywords/>
  <dc:description/>
  <cp:lastModifiedBy>Radosław Pupiec CCG</cp:lastModifiedBy>
  <cp:revision>16</cp:revision>
  <dcterms:created xsi:type="dcterms:W3CDTF">2024-07-08T08:54:00Z</dcterms:created>
  <dcterms:modified xsi:type="dcterms:W3CDTF">2024-07-08T09:24:00Z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